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6218"/>
      </w:tblGrid>
      <w:tr w:rsidR="006F7B45">
        <w:trPr>
          <w:trHeight w:val="973"/>
          <w:tblCellSpacing w:w="0" w:type="dxa"/>
        </w:trPr>
        <w:tc>
          <w:tcPr>
            <w:tcW w:w="3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B45" w:rsidRDefault="00AB72DF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594465</wp:posOffset>
                      </wp:positionH>
                      <wp:positionV relativeFrom="paragraph">
                        <wp:posOffset>418465</wp:posOffset>
                      </wp:positionV>
                      <wp:extent cx="835745" cy="5609"/>
                      <wp:effectExtent l="0" t="0" r="21590" b="330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5745" cy="56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32.95pt" to="112.6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ỦY BAN NHÂN DÂN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TỈNH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QUẢNG NINH</w:t>
            </w:r>
          </w:p>
        </w:tc>
        <w:tc>
          <w:tcPr>
            <w:tcW w:w="6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B45" w:rsidRDefault="00AB72DF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899265</wp:posOffset>
                      </wp:positionH>
                      <wp:positionV relativeFrom="paragraph">
                        <wp:posOffset>424180</wp:posOffset>
                      </wp:positionV>
                      <wp:extent cx="2060555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05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33.4pt" to="233.0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  <w:lang w:val="vi-VN"/>
              </w:rPr>
              <w:t>CỘNG HÒA XÃ HỘI CHỦ NGHĨA VIỆT NAM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Độc lập - Tự do - Hạnh phúc</w:t>
            </w:r>
          </w:p>
        </w:tc>
      </w:tr>
      <w:tr w:rsidR="006F7B45">
        <w:trPr>
          <w:trHeight w:val="559"/>
          <w:tblCellSpacing w:w="0" w:type="dxa"/>
        </w:trPr>
        <w:tc>
          <w:tcPr>
            <w:tcW w:w="3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B45" w:rsidRDefault="00AB72DF" w:rsidP="00C46222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  <w:lang w:val="vi-VN"/>
              </w:rPr>
              <w:t xml:space="preserve">Số: </w:t>
            </w:r>
            <w:r w:rsidR="00C46222">
              <w:rPr>
                <w:rFonts w:eastAsia="Times New Roman" w:cs="Times New Roman"/>
                <w:color w:val="000000"/>
                <w:szCs w:val="26"/>
              </w:rPr>
              <w:t>38</w:t>
            </w:r>
            <w:r>
              <w:rPr>
                <w:rFonts w:eastAsia="Times New Roman" w:cs="Times New Roman"/>
                <w:color w:val="000000"/>
                <w:szCs w:val="26"/>
              </w:rPr>
              <w:t>/</w:t>
            </w:r>
            <w:r>
              <w:rPr>
                <w:rFonts w:eastAsia="Times New Roman" w:cs="Times New Roman"/>
                <w:color w:val="000000"/>
                <w:szCs w:val="26"/>
                <w:lang w:val="vi-VN"/>
              </w:rPr>
              <w:t>202</w:t>
            </w:r>
            <w:r>
              <w:rPr>
                <w:rFonts w:eastAsia="Times New Roman" w:cs="Times New Roman"/>
                <w:color w:val="000000"/>
                <w:szCs w:val="26"/>
              </w:rPr>
              <w:t>3</w:t>
            </w:r>
            <w:r>
              <w:rPr>
                <w:rFonts w:eastAsia="Times New Roman" w:cs="Times New Roman"/>
                <w:color w:val="000000"/>
                <w:szCs w:val="26"/>
                <w:lang w:val="vi-VN"/>
              </w:rPr>
              <w:t>/QĐ-UBND</w:t>
            </w:r>
          </w:p>
        </w:tc>
        <w:tc>
          <w:tcPr>
            <w:tcW w:w="6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B45" w:rsidRDefault="00AB72DF" w:rsidP="00C46222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Quảng Ninh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  <w:r w:rsidR="00C46222">
              <w:rPr>
                <w:rFonts w:eastAsia="Times New Roman" w:cs="Times New Roman"/>
                <w:i/>
                <w:iCs/>
                <w:color w:val="000000"/>
                <w:szCs w:val="28"/>
              </w:rPr>
              <w:t>29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 xml:space="preserve"> tháng 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12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 xml:space="preserve"> năm 2023</w:t>
            </w:r>
          </w:p>
        </w:tc>
      </w:tr>
    </w:tbl>
    <w:p w:rsidR="006F7B45" w:rsidRDefault="006F7B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val="vi-VN"/>
        </w:rPr>
      </w:pPr>
      <w:bookmarkStart w:id="0" w:name="loai_1"/>
    </w:p>
    <w:p w:rsidR="006F7B45" w:rsidRDefault="00AB72D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>QUYẾT ĐỊNH</w:t>
      </w:r>
      <w:bookmarkEnd w:id="0"/>
    </w:p>
    <w:p w:rsidR="006F7B45" w:rsidRDefault="00AB72D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Ban hành Quy chế phối hợp trong công tác quản lý nhà nước</w:t>
      </w:r>
    </w:p>
    <w:p w:rsidR="006F7B45" w:rsidRDefault="00AB72D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szCs w:val="28"/>
        </w:rPr>
        <w:t>về</w:t>
      </w:r>
      <w:proofErr w:type="gramEnd"/>
      <w:r>
        <w:rPr>
          <w:rFonts w:eastAsia="Times New Roman" w:cs="Times New Roman"/>
          <w:b/>
          <w:color w:val="000000"/>
          <w:szCs w:val="28"/>
        </w:rPr>
        <w:t xml:space="preserve"> tín ngưỡng, tôn giáo trên địa bàn tỉnh Quảng Ninh</w:t>
      </w:r>
    </w:p>
    <w:p w:rsidR="006F7B45" w:rsidRDefault="00AB72D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39900</wp:posOffset>
                </wp:positionV>
                <wp:extent cx="1199928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5pt,3.15pt" to="275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6F7B45" w:rsidRDefault="006F7B45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8"/>
          <w:lang w:val="vi-VN"/>
        </w:rPr>
      </w:pPr>
    </w:p>
    <w:p w:rsidR="006F7B45" w:rsidRDefault="00AB72D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>ỦY BAN NHÂN DÂN TỈNH QUẢNG NINH</w:t>
      </w:r>
    </w:p>
    <w:p w:rsidR="006F7B45" w:rsidRDefault="006F7B45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34"/>
          <w:szCs w:val="28"/>
        </w:rPr>
      </w:pPr>
    </w:p>
    <w:p w:rsidR="006F7B45" w:rsidRDefault="00AB72DF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>Căn cứ Luật Tổ chức chính quyền địa phương năm 2015; Luật Sửa đổi, bổ sung một số điều của Luật Tổ chức Chính phủ và Luật Tổ chức chính quyền địa phương năm 2019;</w:t>
      </w:r>
    </w:p>
    <w:p w:rsidR="006F7B45" w:rsidRDefault="00AB72DF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>Căn cứ Luật Ban hành văn bản quy phạm pháp luật ngày 22</w:t>
      </w:r>
      <w:r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6</w:t>
      </w:r>
      <w:r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pacing w:val="4"/>
          <w:szCs w:val="28"/>
          <w:lang w:val="vi-VN"/>
        </w:rPr>
        <w:t>2015; Luật Sửa đổi, bổ sung một số điều của Luật Ban hành văn bản quy phạm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 xml:space="preserve"> pháp luật ngày 18</w:t>
      </w:r>
      <w:r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6</w:t>
      </w:r>
      <w:r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2020;</w:t>
      </w:r>
    </w:p>
    <w:p w:rsidR="006F7B45" w:rsidRDefault="00AB72DF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>Căn cứ Luật Tín ngưỡng, tôn gi</w:t>
      </w:r>
      <w:r>
        <w:rPr>
          <w:rFonts w:eastAsia="Times New Roman" w:cs="Times New Roman"/>
          <w:i/>
          <w:iCs/>
          <w:color w:val="000000"/>
          <w:szCs w:val="28"/>
        </w:rPr>
        <w:t>á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o năm 2016;</w:t>
      </w:r>
    </w:p>
    <w:p w:rsidR="006F7B45" w:rsidRDefault="00AB72DF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>Căn cứ Luật Đất đai năm 2013;</w:t>
      </w:r>
    </w:p>
    <w:p w:rsidR="006F7B45" w:rsidRDefault="00AB72DF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>Căn cứ Luật Xây dựng năm 2014; Luật Sửa đổi, bổ sung một số điều của Luật Xây dựng năm 2020;</w:t>
      </w:r>
    </w:p>
    <w:p w:rsidR="006F7B45" w:rsidRDefault="00AB72DF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i/>
          <w:iCs/>
          <w:color w:val="000000"/>
          <w:szCs w:val="28"/>
          <w:lang w:val="vi-VN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>Căn cứ Luật Di sản văn hóa năm 2001; Luật Sửa đổi, bổ sung một số điều của Luật Di sản văn hóa năm 2009;</w:t>
      </w:r>
    </w:p>
    <w:p w:rsidR="006F7B45" w:rsidRDefault="00AB72DF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pacing w:val="2"/>
          <w:szCs w:val="28"/>
        </w:rPr>
        <w:t>Căn cứ Nghị định số 154/2020/NĐ-CP ngày 31/12/2020 của</w:t>
      </w:r>
      <w:r>
        <w:rPr>
          <w:rFonts w:eastAsia="Times New Roman" w:cs="Times New Roman"/>
          <w:i/>
          <w:iCs/>
          <w:color w:val="000000"/>
          <w:spacing w:val="-6"/>
          <w:szCs w:val="28"/>
        </w:rPr>
        <w:t xml:space="preserve"> Chính phủ</w:t>
      </w:r>
      <w:r>
        <w:rPr>
          <w:rFonts w:eastAsia="Times New Roman" w:cs="Times New Roman"/>
          <w:i/>
          <w:iCs/>
          <w:color w:val="000000"/>
          <w:szCs w:val="28"/>
        </w:rPr>
        <w:t xml:space="preserve"> sửa đổi, bổ sung một số điều của Nghị định số 34/2016/NĐ-CP ngày 14/5/2016 của Chính phủ quy định chi tiết một số điều và biện pháp thi hành Luật ban hành văn bản quy phạm pháp luật;</w:t>
      </w:r>
    </w:p>
    <w:p w:rsidR="006F7B45" w:rsidRDefault="00AB72DF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>Căn cứ Nghị định số </w:t>
      </w:r>
      <w:hyperlink r:id="rId7" w:tgtFrame="_blank" w:tooltip="Nghị định 162/2017/NĐ-CP" w:history="1">
        <w:r>
          <w:rPr>
            <w:rFonts w:eastAsia="Times New Roman" w:cs="Times New Roman"/>
            <w:i/>
            <w:iCs/>
            <w:szCs w:val="28"/>
            <w:lang w:val="vi-VN"/>
          </w:rPr>
          <w:t>162/2017/NĐ-CP</w:t>
        </w:r>
      </w:hyperlink>
      <w:r>
        <w:rPr>
          <w:rFonts w:eastAsia="Times New Roman" w:cs="Times New Roman"/>
          <w:i/>
          <w:iCs/>
          <w:szCs w:val="28"/>
          <w:lang w:val="vi-VN"/>
        </w:rPr>
        <w:t> 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ngày 30</w:t>
      </w:r>
      <w:r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12</w:t>
      </w:r>
      <w:r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2017 của</w:t>
      </w:r>
      <w:r>
        <w:rPr>
          <w:rFonts w:eastAsia="Times New Roman" w:cs="Times New Roman"/>
          <w:i/>
          <w:iCs/>
          <w:color w:val="000000"/>
          <w:spacing w:val="-6"/>
          <w:szCs w:val="28"/>
          <w:lang w:val="vi-VN"/>
        </w:rPr>
        <w:t xml:space="preserve"> Chính phủ 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quy định chi tiết một số điều và biện pháp thi hành Luật Tín ngưỡng, tôn giáo;</w:t>
      </w:r>
    </w:p>
    <w:p w:rsidR="006F7B45" w:rsidRDefault="00AB72DF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i/>
          <w:iCs/>
          <w:color w:val="000000"/>
          <w:szCs w:val="28"/>
        </w:rPr>
      </w:pPr>
      <w:r>
        <w:rPr>
          <w:i/>
          <w:spacing w:val="4"/>
        </w:rPr>
        <w:t>Căn cứ Nghị định số 24/2014/NĐ-CP ngày 04/4/2014 của</w:t>
      </w:r>
      <w:r>
        <w:rPr>
          <w:i/>
        </w:rPr>
        <w:t xml:space="preserve"> Chính phủ quy định tổ chức các cơ quan chuyên môn thuộc Ủy ban nhân dân tỉnh, thành phố trực thuộc Trung ương; </w:t>
      </w:r>
      <w:r>
        <w:rPr>
          <w:rFonts w:eastAsia="Times New Roman" w:cs="Times New Roman"/>
          <w:i/>
          <w:iCs/>
          <w:color w:val="000000"/>
          <w:szCs w:val="28"/>
        </w:rPr>
        <w:t xml:space="preserve">Nghị định số 107/2020/NĐ-CP ngày 14/9/2020 của Chính phủ sửa đổi, bổ sung một </w:t>
      </w:r>
      <w:r>
        <w:rPr>
          <w:rFonts w:eastAsia="Times New Roman" w:cs="Times New Roman"/>
          <w:i/>
          <w:iCs/>
          <w:color w:val="000000"/>
          <w:spacing w:val="-4"/>
          <w:szCs w:val="28"/>
        </w:rPr>
        <w:t xml:space="preserve">số điều của Nghị định số 24/2014/NĐ-CP ngày 04/4/2014 của Chính phủ </w:t>
      </w:r>
      <w:r>
        <w:rPr>
          <w:rFonts w:eastAsia="Times New Roman" w:cs="Times New Roman"/>
          <w:i/>
          <w:iCs/>
          <w:color w:val="000000"/>
          <w:szCs w:val="28"/>
        </w:rPr>
        <w:t xml:space="preserve">quy định tổ chức các cơ quan chuyên môn thuộc Ủy ban nhân dân tỉnh, thành phố trực thuộc Trung ương; 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Nghị định số 37/2014/NĐ-CP ngày 05</w:t>
      </w:r>
      <w:r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5</w:t>
      </w:r>
      <w:r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2014 của Chính phủ quy định tổ chức các cơ quan chuyên môn thuộc Ủy ban nhân dân huyện, quận, thị xã, thành phố thuộc tỉnh</w:t>
      </w:r>
      <w:r>
        <w:rPr>
          <w:rFonts w:eastAsia="Times New Roman" w:cs="Times New Roman"/>
          <w:i/>
          <w:iCs/>
          <w:color w:val="000000"/>
          <w:szCs w:val="28"/>
        </w:rPr>
        <w:t>; Nghị định số 108/2020/NĐ-CP ngày 14/9/2020 của</w:t>
      </w:r>
      <w:r>
        <w:rPr>
          <w:rFonts w:eastAsia="Times New Roman" w:cs="Times New Roman"/>
          <w:i/>
          <w:iCs/>
          <w:color w:val="000000"/>
          <w:spacing w:val="-6"/>
          <w:szCs w:val="28"/>
        </w:rPr>
        <w:t xml:space="preserve"> Chính phủ</w:t>
      </w:r>
      <w:r>
        <w:rPr>
          <w:rFonts w:eastAsia="Times New Roman" w:cs="Times New Roman"/>
          <w:i/>
          <w:iCs/>
          <w:color w:val="000000"/>
          <w:spacing w:val="2"/>
          <w:szCs w:val="28"/>
        </w:rPr>
        <w:t xml:space="preserve"> sửa đổi bổ sung một số điều của Nghị định số </w:t>
      </w:r>
      <w:r>
        <w:rPr>
          <w:rFonts w:eastAsia="Times New Roman" w:cs="Times New Roman"/>
          <w:i/>
          <w:iCs/>
          <w:color w:val="000000"/>
          <w:spacing w:val="2"/>
          <w:szCs w:val="28"/>
        </w:rPr>
        <w:lastRenderedPageBreak/>
        <w:t xml:space="preserve">37/2014/NĐ-CP ngày 05/5/2014 của Chính phủ quy định tổ chức các cơ quan chuyên môn </w:t>
      </w:r>
      <w:r>
        <w:rPr>
          <w:rFonts w:eastAsia="Times New Roman" w:cs="Times New Roman"/>
          <w:i/>
          <w:iCs/>
          <w:color w:val="000000"/>
          <w:szCs w:val="28"/>
        </w:rPr>
        <w:t xml:space="preserve">thuộc Ủy ban nhân dân quận, huyện, thị xã và thành phố thuộc tỉnh, thành phố </w:t>
      </w:r>
      <w:r>
        <w:rPr>
          <w:rFonts w:eastAsia="Times New Roman" w:cs="Times New Roman"/>
          <w:i/>
          <w:iCs/>
          <w:color w:val="000000"/>
          <w:spacing w:val="-4"/>
          <w:szCs w:val="28"/>
        </w:rPr>
        <w:t>trực thuộc Trung ương</w:t>
      </w:r>
      <w:r>
        <w:rPr>
          <w:rFonts w:eastAsia="Times New Roman" w:cs="Times New Roman"/>
          <w:i/>
          <w:iCs/>
          <w:color w:val="000000"/>
          <w:szCs w:val="28"/>
        </w:rPr>
        <w:t>;</w:t>
      </w:r>
    </w:p>
    <w:p w:rsidR="006F7B45" w:rsidRDefault="00AB72DF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 xml:space="preserve">Căn cứ </w:t>
      </w:r>
      <w:r>
        <w:rPr>
          <w:rFonts w:eastAsia="Times New Roman" w:cs="Times New Roman"/>
          <w:i/>
          <w:iCs/>
          <w:color w:val="000000"/>
          <w:szCs w:val="28"/>
        </w:rPr>
        <w:t xml:space="preserve">Nghị định số 06/2021/NĐ-CP ngày 26/01/2021 của Chính phủ 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quy định chi tiết một số</w:t>
      </w:r>
      <w:r>
        <w:rPr>
          <w:rFonts w:eastAsia="Times New Roman" w:cs="Times New Roman"/>
          <w:i/>
          <w:iCs/>
          <w:color w:val="000000"/>
          <w:szCs w:val="28"/>
        </w:rPr>
        <w:t xml:space="preserve"> nội dung về quản lý chất lượng, thi công xây dựng và bảo trì công trình xây dựng;</w:t>
      </w:r>
    </w:p>
    <w:p w:rsidR="006F7B45" w:rsidRDefault="00AB72DF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i/>
          <w:iCs/>
          <w:color w:val="000000"/>
          <w:szCs w:val="28"/>
          <w:lang w:val="vi-VN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>Căn cứ Nghị định số </w:t>
      </w:r>
      <w:hyperlink r:id="rId8" w:tgtFrame="_blank" w:tooltip="Nghị định 110/2018/NĐ-CP" w:history="1">
        <w:r>
          <w:rPr>
            <w:rFonts w:eastAsia="Times New Roman" w:cs="Times New Roman"/>
            <w:i/>
            <w:iCs/>
            <w:szCs w:val="28"/>
            <w:lang w:val="vi-VN"/>
          </w:rPr>
          <w:t>110/2018/NĐ-CP</w:t>
        </w:r>
      </w:hyperlink>
      <w:r>
        <w:rPr>
          <w:rFonts w:eastAsia="Times New Roman" w:cs="Times New Roman"/>
          <w:i/>
          <w:iCs/>
          <w:color w:val="000000"/>
          <w:szCs w:val="28"/>
          <w:lang w:val="vi-VN"/>
        </w:rPr>
        <w:t> ngày 29</w:t>
      </w:r>
      <w:r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8</w:t>
      </w:r>
      <w:r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2018 của Chính phủ quy định về quản lý và tổ chức lễ hội;</w:t>
      </w:r>
    </w:p>
    <w:p w:rsidR="006F7B45" w:rsidRDefault="00AB72DF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>Căn cứ Nghị định số </w:t>
      </w:r>
      <w:hyperlink r:id="rId9" w:tgtFrame="_blank" w:tooltip="Nghị định 110/2018/NĐ-CP" w:history="1">
        <w:r>
          <w:rPr>
            <w:rFonts w:eastAsia="Times New Roman" w:cs="Times New Roman"/>
            <w:i/>
            <w:iCs/>
            <w:szCs w:val="28"/>
          </w:rPr>
          <w:t>09</w:t>
        </w:r>
        <w:r>
          <w:rPr>
            <w:rFonts w:eastAsia="Times New Roman" w:cs="Times New Roman"/>
            <w:i/>
            <w:iCs/>
            <w:szCs w:val="28"/>
            <w:lang w:val="vi-VN"/>
          </w:rPr>
          <w:t>/201</w:t>
        </w:r>
        <w:r>
          <w:rPr>
            <w:rFonts w:eastAsia="Times New Roman" w:cs="Times New Roman"/>
            <w:i/>
            <w:iCs/>
            <w:szCs w:val="28"/>
          </w:rPr>
          <w:t>9</w:t>
        </w:r>
        <w:r>
          <w:rPr>
            <w:rFonts w:eastAsia="Times New Roman" w:cs="Times New Roman"/>
            <w:i/>
            <w:iCs/>
            <w:szCs w:val="28"/>
            <w:lang w:val="vi-VN"/>
          </w:rPr>
          <w:t>/NĐ-CP</w:t>
        </w:r>
      </w:hyperlink>
      <w:r>
        <w:rPr>
          <w:rFonts w:eastAsia="Times New Roman" w:cs="Times New Roman"/>
          <w:i/>
          <w:iCs/>
          <w:color w:val="000000"/>
          <w:szCs w:val="28"/>
          <w:lang w:val="vi-VN"/>
        </w:rPr>
        <w:t> ngày 2</w:t>
      </w:r>
      <w:r>
        <w:rPr>
          <w:rFonts w:eastAsia="Times New Roman" w:cs="Times New Roman"/>
          <w:i/>
          <w:iCs/>
          <w:color w:val="000000"/>
          <w:szCs w:val="28"/>
        </w:rPr>
        <w:t>4/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01</w:t>
      </w:r>
      <w:r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201</w:t>
      </w:r>
      <w:r>
        <w:rPr>
          <w:rFonts w:eastAsia="Times New Roman" w:cs="Times New Roman"/>
          <w:i/>
          <w:iCs/>
          <w:color w:val="000000"/>
          <w:szCs w:val="28"/>
        </w:rPr>
        <w:t>9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 xml:space="preserve"> của</w:t>
      </w:r>
      <w:r>
        <w:rPr>
          <w:rFonts w:eastAsia="Times New Roman" w:cs="Times New Roman"/>
          <w:i/>
          <w:iCs/>
          <w:color w:val="000000"/>
          <w:szCs w:val="28"/>
        </w:rPr>
        <w:t xml:space="preserve"> 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Chính phủ</w:t>
      </w:r>
      <w:r>
        <w:rPr>
          <w:rFonts w:eastAsia="Times New Roman" w:cs="Times New Roman"/>
          <w:i/>
          <w:iCs/>
          <w:color w:val="000000"/>
          <w:szCs w:val="28"/>
        </w:rPr>
        <w:t xml:space="preserve"> quy định về chế độ báo cáo của cơ quan nhà nước;</w:t>
      </w:r>
    </w:p>
    <w:p w:rsidR="006F7B45" w:rsidRDefault="00AB72DF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i/>
          <w:iCs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 xml:space="preserve">Theo đề nghị của Sở Nội vụ tại </w:t>
      </w:r>
      <w:r>
        <w:rPr>
          <w:rFonts w:eastAsia="Times New Roman" w:cs="Times New Roman"/>
          <w:i/>
          <w:iCs/>
          <w:color w:val="000000"/>
          <w:szCs w:val="28"/>
        </w:rPr>
        <w:t xml:space="preserve">Tờ trình số 106/TTr-SNV ngày 29/11/2023, Báo cáo thẩm định số 387/BC-STP ngày 21/11/2023 của Sở Tư pháp và ý kiến thống nhất của các thành viên Ủy ban nhân dân tỉnh (theo đề nghị của Văn phòng Ủy ban nhân dân tỉnh tại Văn bản số </w:t>
      </w:r>
      <w:r w:rsidR="0030516E">
        <w:rPr>
          <w:rFonts w:eastAsia="Times New Roman" w:cs="Times New Roman"/>
          <w:i/>
          <w:iCs/>
          <w:color w:val="000000"/>
          <w:szCs w:val="28"/>
        </w:rPr>
        <w:t>4434</w:t>
      </w:r>
      <w:r>
        <w:rPr>
          <w:rFonts w:eastAsia="Times New Roman" w:cs="Times New Roman"/>
          <w:i/>
          <w:iCs/>
          <w:color w:val="000000"/>
          <w:szCs w:val="28"/>
        </w:rPr>
        <w:t xml:space="preserve">/VP.UBND-VHXH ngày </w:t>
      </w:r>
      <w:r w:rsidR="0030516E">
        <w:rPr>
          <w:rFonts w:eastAsia="Times New Roman" w:cs="Times New Roman"/>
          <w:i/>
          <w:iCs/>
          <w:color w:val="000000"/>
          <w:szCs w:val="28"/>
        </w:rPr>
        <w:t>20</w:t>
      </w:r>
      <w:r>
        <w:rPr>
          <w:rFonts w:eastAsia="Times New Roman" w:cs="Times New Roman"/>
          <w:i/>
          <w:iCs/>
          <w:color w:val="000000"/>
          <w:szCs w:val="28"/>
        </w:rPr>
        <w:t>/12/2023).</w:t>
      </w:r>
    </w:p>
    <w:p w:rsidR="006F7B45" w:rsidRDefault="006F7B45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szCs w:val="28"/>
        </w:rPr>
      </w:pPr>
    </w:p>
    <w:p w:rsidR="006F7B45" w:rsidRDefault="00AB72D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>QUYẾT ĐỊNH:</w:t>
      </w:r>
    </w:p>
    <w:p w:rsidR="006F7B45" w:rsidRDefault="006F7B45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6F7B45" w:rsidRDefault="00AB72DF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bookmarkStart w:id="1" w:name="dieu_1"/>
      <w:r>
        <w:rPr>
          <w:rFonts w:eastAsia="Times New Roman" w:cs="Times New Roman"/>
          <w:b/>
          <w:bCs/>
          <w:color w:val="000000"/>
          <w:spacing w:val="-4"/>
          <w:szCs w:val="28"/>
          <w:lang w:val="vi-VN"/>
        </w:rPr>
        <w:t>Điều 1.</w:t>
      </w:r>
      <w:bookmarkEnd w:id="1"/>
      <w:r>
        <w:rPr>
          <w:rFonts w:eastAsia="Times New Roman" w:cs="Times New Roman"/>
          <w:color w:val="000000"/>
          <w:spacing w:val="-4"/>
          <w:szCs w:val="28"/>
          <w:lang w:val="vi-VN"/>
        </w:rPr>
        <w:t> </w:t>
      </w:r>
      <w:bookmarkStart w:id="2" w:name="dieu_1_name"/>
      <w:r>
        <w:rPr>
          <w:rFonts w:eastAsia="Times New Roman" w:cs="Times New Roman"/>
          <w:color w:val="000000"/>
          <w:spacing w:val="-4"/>
          <w:szCs w:val="28"/>
          <w:lang w:val="vi-VN"/>
        </w:rPr>
        <w:t xml:space="preserve">Ban hành kèm theo Quyết định này Quy chế phối hợp </w:t>
      </w:r>
      <w:r>
        <w:rPr>
          <w:rFonts w:eastAsia="Times New Roman" w:cs="Times New Roman"/>
          <w:color w:val="000000"/>
          <w:spacing w:val="-4"/>
          <w:szCs w:val="28"/>
        </w:rPr>
        <w:t xml:space="preserve">trong </w:t>
      </w:r>
      <w:r>
        <w:rPr>
          <w:rFonts w:eastAsia="Times New Roman" w:cs="Times New Roman"/>
          <w:color w:val="000000"/>
          <w:spacing w:val="-4"/>
          <w:szCs w:val="28"/>
          <w:lang w:val="vi-VN"/>
        </w:rPr>
        <w:t>công tác</w:t>
      </w:r>
      <w:r>
        <w:rPr>
          <w:rFonts w:eastAsia="Times New Roman" w:cs="Times New Roman"/>
          <w:color w:val="000000"/>
          <w:szCs w:val="28"/>
          <w:lang w:val="vi-VN"/>
        </w:rPr>
        <w:t xml:space="preserve"> quản lý nhà nước về tín ngưỡng, tôn giáo trên địa bàn tỉnh </w:t>
      </w:r>
      <w:r>
        <w:rPr>
          <w:rFonts w:eastAsia="Times New Roman" w:cs="Times New Roman"/>
          <w:color w:val="000000"/>
          <w:szCs w:val="28"/>
        </w:rPr>
        <w:t>Quảng Ninh</w:t>
      </w:r>
      <w:r>
        <w:rPr>
          <w:rFonts w:eastAsia="Times New Roman" w:cs="Times New Roman"/>
          <w:color w:val="000000"/>
          <w:szCs w:val="28"/>
          <w:lang w:val="vi-VN"/>
        </w:rPr>
        <w:t>.</w:t>
      </w:r>
      <w:bookmarkEnd w:id="2"/>
    </w:p>
    <w:p w:rsidR="006F7B45" w:rsidRDefault="00AB72DF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bookmarkStart w:id="3" w:name="dieu_2"/>
      <w:r>
        <w:rPr>
          <w:rFonts w:eastAsia="Times New Roman" w:cs="Times New Roman"/>
          <w:b/>
          <w:bCs/>
          <w:color w:val="000000"/>
          <w:szCs w:val="28"/>
          <w:lang w:val="vi-VN"/>
        </w:rPr>
        <w:t>Điều 2.</w:t>
      </w:r>
      <w:bookmarkEnd w:id="3"/>
      <w:r>
        <w:rPr>
          <w:rFonts w:eastAsia="Times New Roman" w:cs="Times New Roman"/>
          <w:color w:val="000000"/>
          <w:szCs w:val="28"/>
          <w:lang w:val="vi-VN"/>
        </w:rPr>
        <w:t> </w:t>
      </w:r>
      <w:bookmarkStart w:id="4" w:name="dieu_2_name"/>
      <w:r>
        <w:rPr>
          <w:rFonts w:eastAsia="Times New Roman" w:cs="Times New Roman"/>
          <w:color w:val="000000"/>
          <w:szCs w:val="28"/>
          <w:lang w:val="vi-VN"/>
        </w:rPr>
        <w:t xml:space="preserve">Quyết định </w:t>
      </w:r>
      <w:r>
        <w:rPr>
          <w:rFonts w:eastAsia="Times New Roman" w:cs="Times New Roman"/>
          <w:color w:val="000000"/>
          <w:szCs w:val="28"/>
        </w:rPr>
        <w:t xml:space="preserve">này </w:t>
      </w:r>
      <w:r>
        <w:rPr>
          <w:rFonts w:eastAsia="Times New Roman" w:cs="Times New Roman"/>
          <w:color w:val="000000"/>
          <w:szCs w:val="28"/>
          <w:lang w:val="vi-VN"/>
        </w:rPr>
        <w:t xml:space="preserve">có hiệu lực kể từ ngày </w:t>
      </w:r>
      <w:r w:rsidR="001A3611">
        <w:rPr>
          <w:rFonts w:eastAsia="Times New Roman" w:cs="Times New Roman"/>
          <w:color w:val="000000"/>
          <w:szCs w:val="28"/>
        </w:rPr>
        <w:t>1</w:t>
      </w:r>
      <w:r w:rsidR="00711196">
        <w:rPr>
          <w:rFonts w:eastAsia="Times New Roman" w:cs="Times New Roman"/>
          <w:color w:val="000000"/>
          <w:szCs w:val="28"/>
        </w:rPr>
        <w:t>5</w:t>
      </w:r>
      <w:r>
        <w:rPr>
          <w:rFonts w:eastAsia="Times New Roman" w:cs="Times New Roman"/>
          <w:color w:val="000000"/>
          <w:szCs w:val="28"/>
        </w:rPr>
        <w:t>/01/2024</w:t>
      </w:r>
      <w:r>
        <w:rPr>
          <w:rFonts w:eastAsia="Times New Roman" w:cs="Times New Roman"/>
          <w:color w:val="000000"/>
          <w:szCs w:val="28"/>
          <w:lang w:val="vi-VN"/>
        </w:rPr>
        <w:t>.</w:t>
      </w:r>
      <w:bookmarkEnd w:id="4"/>
    </w:p>
    <w:p w:rsidR="006F7B45" w:rsidRDefault="00AB72DF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  <w:lang w:val="vi-VN"/>
        </w:rPr>
      </w:pPr>
      <w:bookmarkStart w:id="5" w:name="dieu_3"/>
      <w:r>
        <w:rPr>
          <w:rFonts w:eastAsia="Times New Roman" w:cs="Times New Roman"/>
          <w:b/>
          <w:bCs/>
          <w:color w:val="000000"/>
          <w:spacing w:val="2"/>
          <w:szCs w:val="28"/>
          <w:lang w:val="vi-VN"/>
        </w:rPr>
        <w:t>Điều 3.</w:t>
      </w:r>
      <w:bookmarkEnd w:id="5"/>
      <w:r>
        <w:rPr>
          <w:rFonts w:eastAsia="Times New Roman" w:cs="Times New Roman"/>
          <w:color w:val="000000"/>
          <w:spacing w:val="2"/>
          <w:szCs w:val="28"/>
          <w:lang w:val="vi-VN"/>
        </w:rPr>
        <w:t> </w:t>
      </w:r>
      <w:bookmarkStart w:id="6" w:name="dieu_3_name"/>
      <w:r>
        <w:rPr>
          <w:rFonts w:eastAsia="Times New Roman" w:cs="Times New Roman"/>
          <w:color w:val="000000"/>
          <w:spacing w:val="2"/>
          <w:szCs w:val="28"/>
          <w:lang w:val="vi-VN"/>
        </w:rPr>
        <w:t>Chánh Văn phòng Ủy ban nhân dân tỉnh</w:t>
      </w:r>
      <w:r>
        <w:rPr>
          <w:rFonts w:eastAsia="Times New Roman" w:cs="Times New Roman"/>
          <w:color w:val="000000"/>
          <w:spacing w:val="2"/>
          <w:szCs w:val="28"/>
        </w:rPr>
        <w:t>;</w:t>
      </w:r>
      <w:r>
        <w:rPr>
          <w:rFonts w:eastAsia="Times New Roman" w:cs="Times New Roman"/>
          <w:color w:val="000000"/>
          <w:spacing w:val="2"/>
          <w:szCs w:val="28"/>
          <w:lang w:val="vi-VN"/>
        </w:rPr>
        <w:t xml:space="preserve"> </w:t>
      </w:r>
      <w:r>
        <w:rPr>
          <w:rFonts w:eastAsia="Times New Roman" w:cs="Times New Roman"/>
          <w:color w:val="000000"/>
          <w:spacing w:val="2"/>
          <w:szCs w:val="28"/>
        </w:rPr>
        <w:t>T</w:t>
      </w:r>
      <w:r>
        <w:rPr>
          <w:rFonts w:eastAsia="Times New Roman" w:cs="Times New Roman"/>
          <w:color w:val="000000"/>
          <w:spacing w:val="2"/>
          <w:szCs w:val="28"/>
          <w:lang w:val="vi-VN"/>
        </w:rPr>
        <w:t xml:space="preserve">hủ trưởng các </w:t>
      </w:r>
      <w:r>
        <w:rPr>
          <w:rFonts w:eastAsia="Times New Roman" w:cs="Times New Roman"/>
          <w:color w:val="000000"/>
          <w:spacing w:val="2"/>
          <w:szCs w:val="28"/>
        </w:rPr>
        <w:t>s</w:t>
      </w:r>
      <w:r>
        <w:rPr>
          <w:rFonts w:eastAsia="Times New Roman" w:cs="Times New Roman"/>
          <w:color w:val="000000"/>
          <w:spacing w:val="2"/>
          <w:szCs w:val="28"/>
          <w:lang w:val="vi-VN"/>
        </w:rPr>
        <w:t xml:space="preserve">ở, ban, </w:t>
      </w:r>
      <w:r>
        <w:rPr>
          <w:rFonts w:eastAsia="Times New Roman" w:cs="Times New Roman"/>
          <w:color w:val="000000"/>
          <w:spacing w:val="4"/>
          <w:szCs w:val="28"/>
          <w:lang w:val="vi-VN"/>
        </w:rPr>
        <w:t>ngành</w:t>
      </w:r>
      <w:r>
        <w:rPr>
          <w:rFonts w:eastAsia="Times New Roman" w:cs="Times New Roman"/>
          <w:color w:val="000000"/>
          <w:spacing w:val="4"/>
          <w:szCs w:val="28"/>
        </w:rPr>
        <w:t>;</w:t>
      </w:r>
      <w:r>
        <w:rPr>
          <w:rFonts w:eastAsia="Times New Roman" w:cs="Times New Roman"/>
          <w:color w:val="000000"/>
          <w:spacing w:val="4"/>
          <w:szCs w:val="28"/>
          <w:lang w:val="vi-VN"/>
        </w:rPr>
        <w:t xml:space="preserve"> Chủ tịch Ủy ban nhân dân các huyện, </w:t>
      </w:r>
      <w:r>
        <w:rPr>
          <w:rFonts w:eastAsia="Times New Roman" w:cs="Times New Roman"/>
          <w:color w:val="000000"/>
          <w:spacing w:val="4"/>
          <w:szCs w:val="28"/>
        </w:rPr>
        <w:t xml:space="preserve">thị xã, </w:t>
      </w:r>
      <w:r>
        <w:rPr>
          <w:rFonts w:eastAsia="Times New Roman" w:cs="Times New Roman"/>
          <w:color w:val="000000"/>
          <w:spacing w:val="4"/>
          <w:szCs w:val="28"/>
          <w:lang w:val="vi-VN"/>
        </w:rPr>
        <w:t>thành phố và các</w:t>
      </w:r>
      <w:r>
        <w:rPr>
          <w:rFonts w:eastAsia="Times New Roman" w:cs="Times New Roman"/>
          <w:color w:val="000000"/>
          <w:spacing w:val="4"/>
          <w:szCs w:val="28"/>
        </w:rPr>
        <w:t xml:space="preserve"> cơ quan,</w:t>
      </w:r>
      <w:r>
        <w:rPr>
          <w:rFonts w:eastAsia="Times New Roman" w:cs="Times New Roman"/>
          <w:color w:val="000000"/>
          <w:spacing w:val="4"/>
          <w:szCs w:val="28"/>
          <w:lang w:val="vi-VN"/>
        </w:rPr>
        <w:t xml:space="preserve"> đơn vị</w:t>
      </w:r>
      <w:r>
        <w:rPr>
          <w:rFonts w:eastAsia="Times New Roman" w:cs="Times New Roman"/>
          <w:color w:val="000000"/>
          <w:szCs w:val="28"/>
          <w:lang w:val="vi-VN"/>
        </w:rPr>
        <w:t>, tổ chức, cá nhân có liên quan chịu trách nhiệm thi hành Quyết định này./.</w:t>
      </w:r>
      <w:bookmarkEnd w:id="6"/>
    </w:p>
    <w:p w:rsidR="00FC5B58" w:rsidRPr="00FC5B58" w:rsidRDefault="00FC5B58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 w:val="10"/>
          <w:szCs w:val="28"/>
          <w:lang w:val="vi-VN"/>
        </w:rPr>
      </w:pPr>
    </w:p>
    <w:p w:rsidR="006F7B45" w:rsidRDefault="006F7B45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 w:val="2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F7B4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01" w:rsidRDefault="00AB72DF" w:rsidP="0047460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 </w:t>
            </w:r>
          </w:p>
          <w:p w:rsidR="006F7B45" w:rsidRDefault="006F7B4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4F3" w:rsidRDefault="00AB72DF" w:rsidP="00F604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TM. ỦY BAN NHÂN DÂN</w:t>
            </w:r>
          </w:p>
          <w:p w:rsidR="00F604F3" w:rsidRDefault="00F604F3" w:rsidP="00F604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KT. CHỦ TỊCH</w:t>
            </w:r>
          </w:p>
          <w:p w:rsidR="00F604F3" w:rsidRDefault="00F604F3" w:rsidP="00F604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PHÓ CHỦ TỊCH</w:t>
            </w:r>
          </w:p>
          <w:p w:rsidR="00F604F3" w:rsidRDefault="00F604F3" w:rsidP="00F604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F604F3" w:rsidRDefault="00F604F3" w:rsidP="00F604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F604F3" w:rsidRPr="00474601" w:rsidRDefault="00474601" w:rsidP="00F604F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Cs w:val="28"/>
              </w:rPr>
            </w:pPr>
            <w:bookmarkStart w:id="7" w:name="_GoBack"/>
            <w:r w:rsidRPr="00474601">
              <w:rPr>
                <w:rFonts w:eastAsia="Times New Roman" w:cs="Times New Roman"/>
                <w:bCs/>
                <w:i/>
                <w:color w:val="000000"/>
                <w:szCs w:val="28"/>
              </w:rPr>
              <w:t>(Đã ký)</w:t>
            </w:r>
          </w:p>
          <w:bookmarkEnd w:id="7"/>
          <w:p w:rsidR="00F604F3" w:rsidRDefault="00F604F3" w:rsidP="00F604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F604F3" w:rsidRDefault="00F604F3" w:rsidP="00F604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6F7B45" w:rsidRDefault="00F604F3" w:rsidP="00F60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Nguyễn Thị Hạnh</w:t>
            </w:r>
            <w:r w:rsidR="00AB72DF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="00AB72DF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="00AB72DF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="00AB72DF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="00AB72DF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="00AB72DF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</w:p>
        </w:tc>
      </w:tr>
    </w:tbl>
    <w:p w:rsidR="006F7B45" w:rsidRDefault="006F7B45">
      <w:pPr>
        <w:rPr>
          <w:rFonts w:cs="Times New Roman"/>
          <w:szCs w:val="28"/>
        </w:rPr>
      </w:pPr>
    </w:p>
    <w:sectPr w:rsidR="006F7B45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AC" w:rsidRDefault="00811DAC">
      <w:pPr>
        <w:spacing w:after="0" w:line="240" w:lineRule="auto"/>
      </w:pPr>
      <w:r>
        <w:separator/>
      </w:r>
    </w:p>
  </w:endnote>
  <w:endnote w:type="continuationSeparator" w:id="0">
    <w:p w:rsidR="00811DAC" w:rsidRDefault="0081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AC" w:rsidRDefault="00811DAC">
      <w:pPr>
        <w:spacing w:after="0" w:line="240" w:lineRule="auto"/>
      </w:pPr>
      <w:r>
        <w:separator/>
      </w:r>
    </w:p>
  </w:footnote>
  <w:footnote w:type="continuationSeparator" w:id="0">
    <w:p w:rsidR="00811DAC" w:rsidRDefault="0081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26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7B45" w:rsidRDefault="00AB72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B45" w:rsidRDefault="006F7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C715A"/>
    <w:multiLevelType w:val="hybridMultilevel"/>
    <w:tmpl w:val="BB80A172"/>
    <w:lvl w:ilvl="0" w:tplc="6FDE2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45"/>
    <w:rsid w:val="00067159"/>
    <w:rsid w:val="001A3611"/>
    <w:rsid w:val="0030516E"/>
    <w:rsid w:val="00474601"/>
    <w:rsid w:val="0055726D"/>
    <w:rsid w:val="006F7B45"/>
    <w:rsid w:val="00711196"/>
    <w:rsid w:val="00811DAC"/>
    <w:rsid w:val="008E165F"/>
    <w:rsid w:val="00AB72DF"/>
    <w:rsid w:val="00C46222"/>
    <w:rsid w:val="00D1749C"/>
    <w:rsid w:val="00F604F3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29E3C-2235-4611-A1DF-7E51DE65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bo-may-hanh-chinh/nghi-dinh-110-2018-nd-cp-quy-dinh-ve-quan-ly-va-to-chuc-le-hoi-392665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van-hoa-xa-hoi/nghi-dinh-162-2017-nd-cp-huong-dan-luat-tin-nguong-ton-giao-353702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uvienphapluat.vn/van-ban/bo-may-hanh-chinh/nghi-dinh-110-2018-nd-cp-quy-dinh-ve-quan-ly-va-to-chuc-le-hoi-39266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</dc:creator>
  <cp:keywords/>
  <dc:description/>
  <cp:lastModifiedBy>Luu Tru 1 _PhuongOt</cp:lastModifiedBy>
  <cp:revision>65</cp:revision>
  <cp:lastPrinted>2024-01-03T01:11:00Z</cp:lastPrinted>
  <dcterms:created xsi:type="dcterms:W3CDTF">2023-12-07T10:04:00Z</dcterms:created>
  <dcterms:modified xsi:type="dcterms:W3CDTF">2024-01-31T16:26:00Z</dcterms:modified>
</cp:coreProperties>
</file>